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53924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15: Inventory Management</w:t>
      </w:r>
    </w:p>
    <w:p w:rsidR="00000000" w:rsidRDefault="00353924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Practice Problems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Richardson Stationary Supplies is planning on a major expansion. In order for this expansion to proceed smoothly they are reevaluating their operations policies.</w:t>
      </w:r>
      <w:r>
        <w:rPr>
          <w:rFonts w:ascii="Arial" w:hAnsi="Arial" w:cs="Arial"/>
          <w:color w:val="000000"/>
          <w:sz w:val="24"/>
          <w:szCs w:val="24"/>
        </w:rPr>
        <w:t xml:space="preserve"> One area that is of concern is the inventory policies. They gathered the following pieces of data for 2015.</w:t>
      </w: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010"/>
        <w:gridCol w:w="193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$620,000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3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Beginning Inventory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$101,500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3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Ending Inventory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$98,700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3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Cost of Goods Sold 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$498,000 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Richardson's average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  98,700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$100,100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$101,500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$200,200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Richardson's inventory turnover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5.12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Richardson's cost of day’s sales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$1,364.38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$1,445.12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$1,675.43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$2,008.75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Richardson's days of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45.87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56.32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61.64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73.37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Chompers Dental supplies has a new operations manager. She is reviewing Chompers operations policies. Chompers is planning on opening in a new geographic area in 2016. In anticipation of the increased demand, they  acquired more inventory. The new </w:t>
      </w:r>
      <w:r>
        <w:rPr>
          <w:rFonts w:ascii="Arial" w:hAnsi="Arial" w:cs="Arial"/>
          <w:color w:val="000000"/>
          <w:sz w:val="24"/>
          <w:szCs w:val="24"/>
        </w:rPr>
        <w:t>operations manager wants to see if the new acquisitions are excessive. In 2015, Chompers sales were $3,678,900 while the cost of goods sold was $2,087,623. Their beginning inventory in 2015 was $467,500 and their ending inventory was $536,800.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</w:t>
      </w:r>
      <w:r>
        <w:rPr>
          <w:rFonts w:ascii="Arial" w:hAnsi="Arial" w:cs="Arial"/>
          <w:color w:val="000000"/>
          <w:sz w:val="24"/>
          <w:szCs w:val="24"/>
        </w:rPr>
        <w:t>s Chompers average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$467,500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$502,150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$523,150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$536,800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Chompers turnover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6.07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6.76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Chompers cost of day’s sales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$5,719.52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$6,783.11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$7,237.23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$7,586.03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Arial" w:hAnsi="Arial" w:cs="Arial"/>
          <w:color w:val="000000"/>
          <w:sz w:val="24"/>
          <w:szCs w:val="24"/>
        </w:rPr>
        <w:t>Difficulty Level: 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Chompers days of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65.98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73.78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76.19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87.80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Kaskoff Fabrications is looking into acquiring Melton Manufacturing. They're looking closely at Melton's financial records. Data for the years 2014 and 2015 on Melton’s performance is provided below.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740"/>
        <w:gridCol w:w="2390"/>
        <w:gridCol w:w="23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$50,256,700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$52,090,765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Beginning Inventory</w:t>
            </w:r>
          </w:p>
        </w:tc>
        <w:tc>
          <w:tcPr>
            <w:tcW w:w="23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$6,780,340 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$6,540,380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Ending Inventory</w:t>
            </w:r>
          </w:p>
        </w:tc>
        <w:tc>
          <w:tcPr>
            <w:tcW w:w="23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$6,540,380 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$6,772,890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Cost of Goods Sold </w:t>
            </w:r>
          </w:p>
        </w:tc>
        <w:tc>
          <w:tcPr>
            <w:tcW w:w="23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$32,890,340 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$34,120,700 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Melton's average inventory in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$6,598,450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$6,623,120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$6,640,360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$6,660,360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Melton's average inventory in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$6,623,880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$6,656,635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$6,660,610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$6,666,040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Melton's inventory turnover in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3.83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4.94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Melton's inventory turnover in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6.28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7.04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could be said about the change in Melton's inventory turnover from 2014 and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Inventory turnover remained the same.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Inventory turnover improved in 2015.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Inventory turnover declined in 2015.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Given the increase in sales, in effect, inventory turnover remained the same.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Melton's cost of day’s sales in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$86,410.48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$90,110.52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$93,481.37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$96,992.69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Melton's days of inventory in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68.83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70.34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71.85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73.91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16.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Melton's days of inventory in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71.21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73.91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74.28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76.04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Xebex Technologies has a division called Futile Resistors. It is considering an overhaul of Futile Resistors’</w:t>
      </w:r>
      <w:r>
        <w:rPr>
          <w:rFonts w:ascii="Arial" w:hAnsi="Arial" w:cs="Arial"/>
          <w:color w:val="000000"/>
          <w:sz w:val="24"/>
          <w:szCs w:val="24"/>
        </w:rPr>
        <w:t xml:space="preserve"> operations or moving Futile overseas. Inventory management is receiving considerable attention. Xebex collected data for the years 2014, 2015, and a forecast for 2016. This data is provided below.</w:t>
      </w: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650"/>
        <w:gridCol w:w="2030"/>
        <w:gridCol w:w="225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Projected 2016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$127,890,000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$148,900,0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00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$192,340,000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Beginning Inventory</w:t>
            </w:r>
          </w:p>
        </w:tc>
        <w:tc>
          <w:tcPr>
            <w:tcW w:w="2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$3,897,234 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$5,467,983 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$6,183,230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Ending Inventory</w:t>
            </w:r>
          </w:p>
        </w:tc>
        <w:tc>
          <w:tcPr>
            <w:tcW w:w="2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$5,467,983 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$6,183,230 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$4,654,129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Cost of Goods Sold </w:t>
            </w:r>
          </w:p>
        </w:tc>
        <w:tc>
          <w:tcPr>
            <w:tcW w:w="2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$16,876,400 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$20,376,548 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$22,346,786 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Futile Resistors’ average inventory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$4,567,982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$4,682,609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$4,893,921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$5,023,256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Futile Resistors’ average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$4,682,609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$5,134,860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$5,418,680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$5,825,607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</w:t>
      </w:r>
      <w:r>
        <w:rPr>
          <w:rFonts w:ascii="Arial" w:hAnsi="Arial" w:cs="Arial"/>
          <w:color w:val="000000"/>
          <w:sz w:val="24"/>
          <w:szCs w:val="24"/>
        </w:rPr>
        <w:t xml:space="preserve"> would be the forecasted Futile Resistors’ average inventory for 2016?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$4,682,609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$5,134,860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$5,418,680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$5,825,607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could be accurately said for Futile Resistors’ average inventory across 2014 to 2016?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Given the changing sales level, it was essentially the same across the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three years.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average inventory steadily declined.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average inventory rose and then declined.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average inventory steadily increased.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Futile Resistors’ inventory turnover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4.2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Futile Resistors’ inventory turnover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would be the forecasted Futile Resistors’ inventory turnover for 2016?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4.1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could be accurately said for Futile Resistors’ inventory turnover across 2014 to 2016?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Given the changing sales level, it was essentially the same across the three years.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inventory turnover steadily declined.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inventory turnover rose and then declined.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inventory turnover declined and then increased.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would be Futile Resistors’ cost of day’s sales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$44,467.21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$46,236.71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$49,328.76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$53,762.89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would be Futile Resistors’ cost of day’s sales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$46,236.71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$49,328.76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$53,487.65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$55,826.16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would be the forecasted Futile Resistors’ cost of day’s sales for 2016?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$55,672.81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$58,934.67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$61,224.07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$67,821.03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would be Futile Resistors’ days of inventory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98.76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99.01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101.27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103.42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would be Futile Resistors’ days of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101.27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104.35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106.21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108.56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would be the forecasted Futile Resistors’ days of inventory for 2016?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88.51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98.76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99.01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100.28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could be accurately said for Futile Resistors’ days of inventory across 201</w:t>
      </w:r>
      <w:r>
        <w:rPr>
          <w:rFonts w:ascii="Arial" w:hAnsi="Arial" w:cs="Arial"/>
          <w:color w:val="000000"/>
          <w:sz w:val="24"/>
          <w:szCs w:val="24"/>
        </w:rPr>
        <w:t>4 to 2016?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It steadily rose.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It steadily declined.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It rose and then declined.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It declined and then rose.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Precision Pottery produces small lots of objet d’art. They are planning an expan</w:t>
      </w:r>
      <w:r>
        <w:rPr>
          <w:rFonts w:ascii="Arial" w:hAnsi="Arial" w:cs="Arial"/>
          <w:color w:val="000000"/>
          <w:sz w:val="24"/>
          <w:szCs w:val="24"/>
        </w:rPr>
        <w:t xml:space="preserve">sion in 2016. The bank that might provide the loan for the expansion requested the following.   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650"/>
        <w:gridCol w:w="2480"/>
        <w:gridCol w:w="22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$2,563,781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$3,013,962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Beginning Inventory</w:t>
            </w:r>
          </w:p>
        </w:tc>
        <w:tc>
          <w:tcPr>
            <w:tcW w:w="2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$675,261 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$729,765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Ending Inventory</w:t>
            </w:r>
          </w:p>
        </w:tc>
        <w:tc>
          <w:tcPr>
            <w:tcW w:w="2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$729,765 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$768,534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2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Cost of Goods Sold </w:t>
            </w:r>
          </w:p>
        </w:tc>
        <w:tc>
          <w:tcPr>
            <w:tcW w:w="2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$1,126,582 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$1,265,382 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Pottery’s average inventory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$702,513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$712,345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$718,876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$720,112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Pottery’s average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$702,513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$722,982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$738,276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$749,150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Pottery’s inventory turnover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1.69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Pottery’s inventory turnover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1.69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Pottery’s cost of days sales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$2,865.42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$3,086.53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$3,127.99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$3,376.21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</w:t>
      </w:r>
      <w:r>
        <w:rPr>
          <w:rFonts w:ascii="Arial" w:hAnsi="Arial" w:cs="Arial"/>
          <w:color w:val="000000"/>
          <w:sz w:val="24"/>
          <w:szCs w:val="24"/>
        </w:rPr>
        <w:t>s cost of days sales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$3,112.54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$3,376.21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$3,466.80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$3,502.23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Pottery’s days of inventory for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203.4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211.7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220.7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227.6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Precision Pottery’s days of inventory for 2015?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202.3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216.1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227.6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231.3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If in 2016 Precision Pottery’s average inventory was $769,267, what was its Ending Inventory in that year?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$770,000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$772,234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$778,982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$781,892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If in 2016 Precision Pottery’s cost of goods was $1,687,452, what was the inventory turnover in that year?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2.19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Melchior Manufacturing produces a number of products for the containerized cargo industry. They gathered the following information on their inventory.</w:t>
      </w: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494"/>
        <w:gridCol w:w="1900"/>
        <w:gridCol w:w="19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Product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Volume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$1.75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$20.25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$6.75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34,909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$2.90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156,700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$31.98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2,450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$2.98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$4.50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$3.75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34,205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A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1, 4, 5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1, 3, 6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2, 4, 6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</w:t>
      </w:r>
      <w:r>
        <w:rPr>
          <w:rFonts w:ascii="Arial" w:hAnsi="Arial" w:cs="Arial"/>
          <w:color w:val="000000"/>
          <w:sz w:val="24"/>
          <w:szCs w:val="24"/>
        </w:rPr>
        <w:t>d be considered B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2, 4, 5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C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4, 5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5, 6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Gringer’</w:t>
      </w:r>
      <w:r>
        <w:rPr>
          <w:rFonts w:ascii="Arial" w:hAnsi="Arial" w:cs="Arial"/>
          <w:color w:val="000000"/>
          <w:sz w:val="24"/>
          <w:szCs w:val="24"/>
        </w:rPr>
        <w:t>s Plastics provides plastic parts to the shipbuilding industry. They gathered the following information on their inventory.</w:t>
      </w: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314"/>
        <w:gridCol w:w="1990"/>
        <w:gridCol w:w="16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Product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Volume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$12.50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$325.00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$9.75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23,786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$8.50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$175.60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$1,125.99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$756.25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$24.99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$109.25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$33.00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7,865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$6.75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3,489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$550.80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A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1, 2, 4, 7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1, 3, 4, 10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2, 4, 7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2, 3, 4, 8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B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2, 5, 6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2, 5, 6, 8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2, 6, 7, 8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3, 5, 7, 11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lastRenderedPageBreak/>
        <w:tab/>
        <w:t>47.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C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3, 5, 10, 11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4, 7, 10, 11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5, 9, 11, 12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6, 7, 10, 12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Lithgood Electronics is a major subcontractor for a number of jet engine manufacturers. They gathered the following information on their inventory.</w:t>
      </w:r>
    </w:p>
    <w:p w:rsidR="00000000" w:rsidRDefault="0035392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404"/>
        <w:gridCol w:w="2170"/>
        <w:gridCol w:w="207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Product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Volume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$12.50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$325.00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$9.75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23,786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$8.50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$175.60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$1,125.99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$756.25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$24.99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$109.25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$33.00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7,865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$6.75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3,489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$550.80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A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1, 2, 4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1, 3, 6, 8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1, 3, 4, 6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2, 4, 7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B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1, 5, 7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1, 3, 7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2, 4, 6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2, 8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3539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50.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Based on this data, what products would be considered C class inventory?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5, 6, 8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5, 7, 8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392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6, 8</w:t>
            </w:r>
          </w:p>
        </w:tc>
      </w:tr>
    </w:tbl>
    <w:p w:rsidR="00000000" w:rsidRDefault="003539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5392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353924" w:rsidRDefault="0035392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sectPr w:rsidR="00353924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21B"/>
    <w:rsid w:val="00353924"/>
    <w:rsid w:val="00C7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DDA9684-6369-49BF-9CD1-F087D835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1657</Words>
  <Characters>9447</Characters>
  <Application>Microsoft Office Word</Application>
  <DocSecurity>0</DocSecurity>
  <Lines>78</Lines>
  <Paragraphs>22</Paragraphs>
  <ScaleCrop>false</ScaleCrop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Ancheta, Katie</dc:creator>
  <cp:keywords/>
  <dc:description/>
  <cp:lastModifiedBy>Ancheta, Katie</cp:lastModifiedBy>
  <cp:revision>2</cp:revision>
  <dcterms:created xsi:type="dcterms:W3CDTF">2017-03-31T15:50:00Z</dcterms:created>
  <dcterms:modified xsi:type="dcterms:W3CDTF">2017-03-31T15:50:00Z</dcterms:modified>
</cp:coreProperties>
</file>